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6C1F2D3C" w:rsidR="00E23A77" w:rsidRPr="009672EB" w:rsidRDefault="001A1769" w:rsidP="00937D01">
      <w:pPr>
        <w:pStyle w:val="berschrift-H2"/>
        <w:suppressAutoHyphens/>
      </w:pPr>
      <w:bookmarkStart w:id="0" w:name="_Hlk161740464"/>
      <w:r>
        <w:rPr>
          <w:iCs/>
          <w:color w:val="auto"/>
          <w:szCs w:val="22"/>
        </w:rPr>
        <w:t>T</w:t>
      </w:r>
      <w:r w:rsidRPr="001A1769">
        <w:rPr>
          <w:iCs/>
          <w:color w:val="auto"/>
          <w:szCs w:val="22"/>
        </w:rPr>
        <w:t xml:space="preserve">erminhinweis: </w:t>
      </w:r>
      <w:proofErr w:type="spellStart"/>
      <w:r w:rsidRPr="001A1769">
        <w:rPr>
          <w:iCs/>
          <w:color w:val="auto"/>
          <w:szCs w:val="22"/>
        </w:rPr>
        <w:t>Eplan</w:t>
      </w:r>
      <w:proofErr w:type="spellEnd"/>
      <w:r w:rsidRPr="001A1769">
        <w:rPr>
          <w:iCs/>
          <w:color w:val="auto"/>
          <w:szCs w:val="22"/>
        </w:rPr>
        <w:t xml:space="preserve"> Forum 2024 / 25.-26.09.2024</w:t>
      </w:r>
    </w:p>
    <w:p w14:paraId="4B13A16B" w14:textId="77777777" w:rsidR="001A1769" w:rsidRPr="001A1769" w:rsidRDefault="001A1769" w:rsidP="001A1769">
      <w:pPr>
        <w:pStyle w:val="Copytext"/>
        <w:suppressAutoHyphens/>
        <w:rPr>
          <w:b/>
          <w:bCs w:val="0"/>
          <w:sz w:val="28"/>
          <w:szCs w:val="28"/>
        </w:rPr>
      </w:pPr>
      <w:r w:rsidRPr="001A1769">
        <w:rPr>
          <w:b/>
          <w:bCs w:val="0"/>
          <w:sz w:val="28"/>
          <w:szCs w:val="28"/>
        </w:rPr>
        <w:t>Transformation: Das Engineering zukunftsfähig gestalten</w:t>
      </w:r>
    </w:p>
    <w:p w14:paraId="43450C10" w14:textId="2209C4BC" w:rsidR="0030636B" w:rsidRPr="00F90E37" w:rsidRDefault="00775DCE" w:rsidP="00937D01">
      <w:pPr>
        <w:pStyle w:val="Ort-Datum"/>
        <w:suppressAutoHyphens/>
      </w:pPr>
      <w:r>
        <w:t>Monheim</w:t>
      </w:r>
      <w:r w:rsidR="0030636B" w:rsidRPr="00F90E37">
        <w:t>, 202</w:t>
      </w:r>
      <w:r>
        <w:t>4</w:t>
      </w:r>
      <w:r w:rsidR="0030636B" w:rsidRPr="00F90E37">
        <w:t>-</w:t>
      </w:r>
      <w:r w:rsidR="00937D01">
        <w:t>0</w:t>
      </w:r>
      <w:r w:rsidR="001A1769">
        <w:t>8</w:t>
      </w:r>
      <w:r w:rsidR="0030636B" w:rsidRPr="00F90E37">
        <w:t>-</w:t>
      </w:r>
      <w:r w:rsidR="001A1769">
        <w:t>12</w:t>
      </w:r>
      <w:r w:rsidR="0030636B" w:rsidRPr="00F90E37">
        <w:t>.</w:t>
      </w:r>
    </w:p>
    <w:bookmarkEnd w:id="0"/>
    <w:p w14:paraId="384264A9" w14:textId="5A28401A" w:rsidR="001A1769" w:rsidRPr="001A1769" w:rsidRDefault="001A1769" w:rsidP="001A1769">
      <w:pPr>
        <w:pStyle w:val="Copytext"/>
        <w:suppressAutoHyphens/>
        <w:rPr>
          <w:b/>
          <w:bCs w:val="0"/>
        </w:rPr>
      </w:pPr>
      <w:r w:rsidRPr="001A1769">
        <w:rPr>
          <w:b/>
          <w:bCs w:val="0"/>
        </w:rPr>
        <w:t xml:space="preserve">Groß denken und klein anfangen – das ist häufig ein sinnvoller Schritt für den Erfolg. So auch im Engineering, denn die digitale Transformation ist in vollem Gange. Hier ist es gut, wenn sich Experten vernetzen. Weltweit! Genau das geschieht auf dem </w:t>
      </w:r>
      <w:proofErr w:type="spellStart"/>
      <w:r w:rsidRPr="001A1769">
        <w:rPr>
          <w:b/>
          <w:bCs w:val="0"/>
        </w:rPr>
        <w:t>Eplan</w:t>
      </w:r>
      <w:proofErr w:type="spellEnd"/>
      <w:r w:rsidRPr="001A1769">
        <w:rPr>
          <w:b/>
          <w:bCs w:val="0"/>
        </w:rPr>
        <w:t xml:space="preserve"> Forum, einer Hybrid-Veranstaltung in Köln, die im September</w:t>
      </w:r>
      <w:r w:rsidR="00E11361">
        <w:rPr>
          <w:b/>
          <w:bCs w:val="0"/>
        </w:rPr>
        <w:t xml:space="preserve"> u.a.</w:t>
      </w:r>
      <w:r w:rsidRPr="001A1769">
        <w:rPr>
          <w:b/>
          <w:bCs w:val="0"/>
        </w:rPr>
        <w:t xml:space="preserve"> die Themen </w:t>
      </w:r>
      <w:proofErr w:type="spellStart"/>
      <w:r w:rsidRPr="001A1769">
        <w:rPr>
          <w:b/>
          <w:bCs w:val="0"/>
        </w:rPr>
        <w:t>Automated</w:t>
      </w:r>
      <w:proofErr w:type="spellEnd"/>
      <w:r w:rsidRPr="001A1769">
        <w:rPr>
          <w:b/>
          <w:bCs w:val="0"/>
        </w:rPr>
        <w:t xml:space="preserve"> Engineering, Maschinenverkabelung sowie ERP- und PDM-Integration fokussiert. Internationale Unternehmen berichten live aus ihrer Praxis – und geben damit wertvolle Hilfestellung für andere Interessierte, die von Management bis Anwenderebene das Maximum im Prozess herausholen möchten. </w:t>
      </w:r>
    </w:p>
    <w:p w14:paraId="434C78BB" w14:textId="6BCD2647" w:rsidR="001A1769" w:rsidRDefault="001A1769" w:rsidP="001A1769">
      <w:pPr>
        <w:pStyle w:val="Copytext"/>
        <w:suppressAutoHyphens/>
      </w:pPr>
      <w:r>
        <w:t xml:space="preserve"> </w:t>
      </w:r>
    </w:p>
    <w:p w14:paraId="67C08183" w14:textId="7C6A87A1" w:rsidR="001A1769" w:rsidRDefault="00537641" w:rsidP="001A1769">
      <w:pPr>
        <w:pStyle w:val="Copytext"/>
        <w:suppressAutoHyphens/>
      </w:pPr>
      <w:r>
        <w:t>Über 300 G</w:t>
      </w:r>
      <w:r w:rsidR="001A1769">
        <w:t xml:space="preserve">äste vor Ort und online konnte Lösungsanbieter </w:t>
      </w:r>
      <w:proofErr w:type="spellStart"/>
      <w:r w:rsidR="001A1769">
        <w:t>Eplan</w:t>
      </w:r>
      <w:proofErr w:type="spellEnd"/>
      <w:r w:rsidR="001A1769">
        <w:t xml:space="preserve"> im vergangenen Jahr begrüßen und erneut stehen die Zeichen ganz auf „Transformation im Engineering“. Das </w:t>
      </w:r>
      <w:proofErr w:type="spellStart"/>
      <w:r w:rsidR="001A1769">
        <w:t>Eplan</w:t>
      </w:r>
      <w:proofErr w:type="spellEnd"/>
      <w:r w:rsidR="001A1769">
        <w:t xml:space="preserve"> Forum 2024 (bislang EF|A) lädt Interessierte aus aller Welt zum hochkarätigen Wissensaustausch ein. Die Teilnehmer erwarten zahlreiche Praxisberichte – live präsentiert von Unternehmen wie Bender Solutions (DE), Kaeser Kompressoren (DE), </w:t>
      </w:r>
      <w:proofErr w:type="spellStart"/>
      <w:r w:rsidR="001A1769">
        <w:t>Red</w:t>
      </w:r>
      <w:proofErr w:type="spellEnd"/>
      <w:r w:rsidR="001A1769">
        <w:t xml:space="preserve"> </w:t>
      </w:r>
      <w:proofErr w:type="spellStart"/>
      <w:r w:rsidR="001A1769">
        <w:t>Eléctrica</w:t>
      </w:r>
      <w:proofErr w:type="spellEnd"/>
      <w:r w:rsidR="001A1769">
        <w:t xml:space="preserve"> de </w:t>
      </w:r>
      <w:proofErr w:type="spellStart"/>
      <w:r w:rsidR="001A1769">
        <w:t>España</w:t>
      </w:r>
      <w:proofErr w:type="spellEnd"/>
      <w:r w:rsidR="001A1769">
        <w:t xml:space="preserve"> (ES), PMS Elektro- und Automationstechnik (AT), Rockwell Automation (USA), TK Elevator (ES), </w:t>
      </w:r>
      <w:proofErr w:type="spellStart"/>
      <w:r w:rsidR="001A1769">
        <w:t>Winkler</w:t>
      </w:r>
      <w:r w:rsidR="00560247">
        <w:t>+</w:t>
      </w:r>
      <w:r w:rsidR="001A1769">
        <w:t>Dünnebier</w:t>
      </w:r>
      <w:proofErr w:type="spellEnd"/>
      <w:r w:rsidR="001A1769">
        <w:t xml:space="preserve"> (DE) u.a. </w:t>
      </w:r>
    </w:p>
    <w:p w14:paraId="783E4F54" w14:textId="77777777" w:rsidR="001A1769" w:rsidRDefault="001A1769" w:rsidP="001A1769">
      <w:pPr>
        <w:pStyle w:val="Copytext"/>
        <w:suppressAutoHyphens/>
      </w:pPr>
    </w:p>
    <w:p w14:paraId="5F3567CA" w14:textId="77777777" w:rsidR="001A1769" w:rsidRPr="001A1769" w:rsidRDefault="001A1769" w:rsidP="001A1769">
      <w:pPr>
        <w:pStyle w:val="Copytext"/>
        <w:suppressAutoHyphens/>
        <w:rPr>
          <w:b/>
          <w:bCs w:val="0"/>
        </w:rPr>
      </w:pPr>
      <w:r w:rsidRPr="001A1769">
        <w:rPr>
          <w:b/>
          <w:bCs w:val="0"/>
        </w:rPr>
        <w:t>Wenn das Engineering zukunftsfähig wird</w:t>
      </w:r>
    </w:p>
    <w:p w14:paraId="1EDB8B20" w14:textId="77777777" w:rsidR="001A1769" w:rsidRDefault="001A1769" w:rsidP="001A1769">
      <w:pPr>
        <w:pStyle w:val="Copytext"/>
        <w:suppressAutoHyphens/>
      </w:pPr>
      <w:r>
        <w:t xml:space="preserve">Harold van Waardenburg, </w:t>
      </w:r>
      <w:proofErr w:type="spellStart"/>
      <w:r>
        <w:t>Director</w:t>
      </w:r>
      <w:proofErr w:type="spellEnd"/>
      <w:r>
        <w:t xml:space="preserve"> </w:t>
      </w:r>
      <w:proofErr w:type="spellStart"/>
      <w:r>
        <w:t>Vertical</w:t>
      </w:r>
      <w:proofErr w:type="spellEnd"/>
      <w:r>
        <w:t xml:space="preserve"> Market Management, erklärt: „Das </w:t>
      </w:r>
      <w:proofErr w:type="spellStart"/>
      <w:r>
        <w:t>Eplan</w:t>
      </w:r>
      <w:proofErr w:type="spellEnd"/>
      <w:r>
        <w:t xml:space="preserve"> Forum ist das Premium-Event für die vollständige Automatisierung von Engineering-Prozessen. Immer mehr Unternehmen setzen darauf, manuelle Arbeiten zu eliminieren und ihre Automatisierung im Engineering auszubauen. Sie betreten </w:t>
      </w:r>
      <w:proofErr w:type="gramStart"/>
      <w:r>
        <w:t>damit sozusagen</w:t>
      </w:r>
      <w:proofErr w:type="gramEnd"/>
      <w:r>
        <w:t xml:space="preserve"> das „nächste Level“ im Prozess des </w:t>
      </w:r>
      <w:proofErr w:type="spellStart"/>
      <w:r>
        <w:t>Automated</w:t>
      </w:r>
      <w:proofErr w:type="spellEnd"/>
      <w:r>
        <w:t xml:space="preserve"> Engineering.“ Die Automation wie auch die Maschinenverkabelung mit exakten Kabellängen per Plug &amp; Play auf Basis des digitalen Zwillings sind nur einige der Kernthemen der zweitägigen Hybrid-Veranstaltung, die auf internationalem Level stattfindet. </w:t>
      </w:r>
    </w:p>
    <w:p w14:paraId="6774FCD3" w14:textId="211CF95C" w:rsidR="001A1769" w:rsidRDefault="001A1769" w:rsidP="001A1769">
      <w:pPr>
        <w:pStyle w:val="Copytext"/>
        <w:suppressAutoHyphens/>
      </w:pPr>
      <w:r>
        <w:lastRenderedPageBreak/>
        <w:t xml:space="preserve">Der Fokus liegt auf praxiserprobten Strategien für einen höchstmöglichen Grad an Automatisierung im Engineering. Wie kann das erzielt werden? Standardisierung ist dafür unabdingbar, aber es gibt weitere Methoden und Ansätze, je nach Aufgabenstellung von Unternehmen. Beispielsweise die gezielte Integration von </w:t>
      </w:r>
      <w:proofErr w:type="spellStart"/>
      <w:r>
        <w:t>Eplan</w:t>
      </w:r>
      <w:proofErr w:type="spellEnd"/>
      <w:r>
        <w:t xml:space="preserve"> Daten in ERP- und PDM-Systeme, die häufig noch Potenziale birgt. Fakt ist: Die Frage „Wie lassen sich Engineering und die Folgeprozesse zukunftsorientiert optimieren?“, treibt nahezu alle Unternehmen um. </w:t>
      </w:r>
    </w:p>
    <w:p w14:paraId="0ED03EF4" w14:textId="77777777" w:rsidR="001A1769" w:rsidRDefault="001A1769" w:rsidP="001A1769">
      <w:pPr>
        <w:pStyle w:val="Copytext"/>
        <w:suppressAutoHyphens/>
      </w:pPr>
    </w:p>
    <w:p w14:paraId="0E141F52" w14:textId="77777777" w:rsidR="001A1769" w:rsidRPr="001A1769" w:rsidRDefault="001A1769" w:rsidP="001A1769">
      <w:pPr>
        <w:pStyle w:val="Copytext"/>
        <w:suppressAutoHyphens/>
        <w:rPr>
          <w:b/>
          <w:bCs w:val="0"/>
        </w:rPr>
      </w:pPr>
      <w:r w:rsidRPr="001A1769">
        <w:rPr>
          <w:b/>
          <w:bCs w:val="0"/>
        </w:rPr>
        <w:t>Der tiefe Blick in die Praxis</w:t>
      </w:r>
    </w:p>
    <w:p w14:paraId="35023926" w14:textId="77777777" w:rsidR="001A1769" w:rsidRDefault="001A1769" w:rsidP="001A1769">
      <w:pPr>
        <w:pStyle w:val="Copytext"/>
        <w:suppressAutoHyphens/>
      </w:pPr>
      <w:r>
        <w:t xml:space="preserve">Internationale Referenten aus dem Kundenkreis von </w:t>
      </w:r>
      <w:proofErr w:type="spellStart"/>
      <w:r>
        <w:t>Eplan</w:t>
      </w:r>
      <w:proofErr w:type="spellEnd"/>
      <w:r>
        <w:t xml:space="preserve"> teilen ihre ganz praktischen Erfahrungen und nehmen die Teilnehmer mit auf ihre eigene Reise zu mehr Effizienz im Engineering: </w:t>
      </w:r>
    </w:p>
    <w:p w14:paraId="0BE46711" w14:textId="77777777" w:rsidR="001A1769" w:rsidRDefault="001A1769" w:rsidP="001A1769">
      <w:pPr>
        <w:pStyle w:val="Copytext"/>
        <w:suppressAutoHyphens/>
      </w:pPr>
    </w:p>
    <w:p w14:paraId="31572EAA" w14:textId="1EEF2B05" w:rsidR="001A1769" w:rsidRDefault="001A1769" w:rsidP="001A1769">
      <w:pPr>
        <w:pStyle w:val="Copytext"/>
        <w:numPr>
          <w:ilvl w:val="0"/>
          <w:numId w:val="15"/>
        </w:numPr>
        <w:suppressAutoHyphens/>
        <w:ind w:left="426" w:hanging="426"/>
      </w:pPr>
      <w:proofErr w:type="spellStart"/>
      <w:r>
        <w:t>Red</w:t>
      </w:r>
      <w:proofErr w:type="spellEnd"/>
      <w:r>
        <w:t xml:space="preserve"> </w:t>
      </w:r>
      <w:proofErr w:type="spellStart"/>
      <w:r>
        <w:t>Eléctrica</w:t>
      </w:r>
      <w:proofErr w:type="spellEnd"/>
      <w:r>
        <w:t xml:space="preserve"> de </w:t>
      </w:r>
      <w:proofErr w:type="spellStart"/>
      <w:r>
        <w:t>España</w:t>
      </w:r>
      <w:proofErr w:type="spellEnd"/>
      <w:r>
        <w:t xml:space="preserve">: Sicherstellung einer kontinuierlichen nationalen Stromversorgung - per </w:t>
      </w:r>
      <w:r w:rsidRPr="001A1769">
        <w:rPr>
          <w:b/>
          <w:bCs w:val="0"/>
        </w:rPr>
        <w:t>paramet</w:t>
      </w:r>
      <w:r w:rsidR="00E27D26">
        <w:rPr>
          <w:b/>
          <w:bCs w:val="0"/>
        </w:rPr>
        <w:t>r</w:t>
      </w:r>
      <w:r w:rsidRPr="001A1769">
        <w:rPr>
          <w:b/>
          <w:bCs w:val="0"/>
        </w:rPr>
        <w:t>ischem Engineering</w:t>
      </w:r>
      <w:r>
        <w:t xml:space="preserve"> für </w:t>
      </w:r>
      <w:proofErr w:type="spellStart"/>
      <w:r>
        <w:t>Protection</w:t>
      </w:r>
      <w:proofErr w:type="spellEnd"/>
      <w:r>
        <w:t xml:space="preserve"> &amp; Control</w:t>
      </w:r>
    </w:p>
    <w:p w14:paraId="78A5EAA6" w14:textId="5452A422" w:rsidR="001A1769" w:rsidRDefault="001A1769" w:rsidP="001A1769">
      <w:pPr>
        <w:pStyle w:val="Copytext"/>
        <w:numPr>
          <w:ilvl w:val="0"/>
          <w:numId w:val="15"/>
        </w:numPr>
        <w:suppressAutoHyphens/>
        <w:ind w:left="426" w:hanging="426"/>
      </w:pPr>
      <w:r>
        <w:t xml:space="preserve">Bender Solutions: Strom sicher machen – per </w:t>
      </w:r>
      <w:r w:rsidRPr="001A1769">
        <w:rPr>
          <w:b/>
          <w:bCs w:val="0"/>
        </w:rPr>
        <w:t>systematischer Varianten</w:t>
      </w:r>
      <w:r>
        <w:t xml:space="preserve"> in Rekordzeit zu maßgeschneiderte Kundenlösungen</w:t>
      </w:r>
    </w:p>
    <w:p w14:paraId="1027D9AB" w14:textId="07F0FBE3" w:rsidR="001A1769" w:rsidRPr="001A1769" w:rsidRDefault="001A1769" w:rsidP="001A1769">
      <w:pPr>
        <w:pStyle w:val="Copytext"/>
        <w:numPr>
          <w:ilvl w:val="0"/>
          <w:numId w:val="15"/>
        </w:numPr>
        <w:suppressAutoHyphens/>
        <w:ind w:left="426" w:hanging="426"/>
        <w:rPr>
          <w:b/>
          <w:bCs w:val="0"/>
        </w:rPr>
      </w:pPr>
      <w:proofErr w:type="gramStart"/>
      <w:r>
        <w:t>TK Elevator</w:t>
      </w:r>
      <w:proofErr w:type="gramEnd"/>
      <w:r>
        <w:t xml:space="preserve">: Mit Aufzügen an die Spitze – per </w:t>
      </w:r>
      <w:r w:rsidRPr="001A1769">
        <w:rPr>
          <w:b/>
          <w:bCs w:val="0"/>
        </w:rPr>
        <w:t>globaler Standardisierung und Automation</w:t>
      </w:r>
    </w:p>
    <w:p w14:paraId="63D6363B" w14:textId="42FBEF1C" w:rsidR="001A1769" w:rsidRDefault="001A1769" w:rsidP="001A1769">
      <w:pPr>
        <w:pStyle w:val="Copytext"/>
        <w:numPr>
          <w:ilvl w:val="0"/>
          <w:numId w:val="15"/>
        </w:numPr>
        <w:suppressAutoHyphens/>
        <w:ind w:left="426" w:hanging="426"/>
      </w:pPr>
      <w:r>
        <w:t xml:space="preserve">Rockwell Automation: International aufgestellt – per </w:t>
      </w:r>
      <w:r w:rsidRPr="001A1769">
        <w:rPr>
          <w:b/>
          <w:bCs w:val="0"/>
        </w:rPr>
        <w:t>Variantenmanagement und Automation</w:t>
      </w:r>
      <w:r>
        <w:t xml:space="preserve"> im Engineering</w:t>
      </w:r>
    </w:p>
    <w:p w14:paraId="2BEB6FB8" w14:textId="5610CF20" w:rsidR="001A1769" w:rsidRPr="001A1769" w:rsidRDefault="001A1769" w:rsidP="001A1769">
      <w:pPr>
        <w:pStyle w:val="Copytext"/>
        <w:numPr>
          <w:ilvl w:val="0"/>
          <w:numId w:val="15"/>
        </w:numPr>
        <w:suppressAutoHyphens/>
        <w:ind w:left="426" w:hanging="426"/>
        <w:rPr>
          <w:b/>
          <w:bCs w:val="0"/>
        </w:rPr>
      </w:pPr>
      <w:r>
        <w:t xml:space="preserve">Kaeser Kompressoren: Vom Engineering in die Fertigung – per </w:t>
      </w:r>
      <w:proofErr w:type="spellStart"/>
      <w:r w:rsidRPr="001A1769">
        <w:rPr>
          <w:b/>
          <w:bCs w:val="0"/>
        </w:rPr>
        <w:t>Eplan</w:t>
      </w:r>
      <w:proofErr w:type="spellEnd"/>
      <w:r w:rsidRPr="001A1769">
        <w:rPr>
          <w:b/>
          <w:bCs w:val="0"/>
        </w:rPr>
        <w:t>-SAP-Integration</w:t>
      </w:r>
    </w:p>
    <w:p w14:paraId="0229AA1C" w14:textId="5DE6E32D" w:rsidR="001A1769" w:rsidRDefault="001A1769" w:rsidP="001A1769">
      <w:pPr>
        <w:pStyle w:val="Copytext"/>
        <w:numPr>
          <w:ilvl w:val="0"/>
          <w:numId w:val="15"/>
        </w:numPr>
        <w:suppressAutoHyphens/>
        <w:ind w:left="426" w:hanging="426"/>
      </w:pPr>
      <w:r>
        <w:t xml:space="preserve">PMS Elektro- und Automationstechnik: </w:t>
      </w:r>
      <w:r w:rsidRPr="001A1769">
        <w:rPr>
          <w:b/>
          <w:bCs w:val="0"/>
        </w:rPr>
        <w:t>Anlagenbauprojekte</w:t>
      </w:r>
      <w:r>
        <w:t xml:space="preserve"> wirtschaftlich gestalten</w:t>
      </w:r>
    </w:p>
    <w:p w14:paraId="136F937F" w14:textId="4F0CC87A" w:rsidR="001A1769" w:rsidRPr="001A1769" w:rsidRDefault="001A1769" w:rsidP="001A1769">
      <w:pPr>
        <w:pStyle w:val="Copytext"/>
        <w:numPr>
          <w:ilvl w:val="0"/>
          <w:numId w:val="15"/>
        </w:numPr>
        <w:suppressAutoHyphens/>
        <w:ind w:left="426" w:hanging="426"/>
        <w:rPr>
          <w:b/>
          <w:bCs w:val="0"/>
        </w:rPr>
      </w:pPr>
      <w:proofErr w:type="spellStart"/>
      <w:r>
        <w:t>Winkler</w:t>
      </w:r>
      <w:r w:rsidR="00AA622A">
        <w:t>+</w:t>
      </w:r>
      <w:r>
        <w:t>Dünnebier</w:t>
      </w:r>
      <w:proofErr w:type="spellEnd"/>
      <w:r>
        <w:t xml:space="preserve">/ Hahn Automation: Elektrifizierung von Produktionslinien – per </w:t>
      </w:r>
      <w:r w:rsidRPr="001A1769">
        <w:rPr>
          <w:b/>
          <w:bCs w:val="0"/>
        </w:rPr>
        <w:t>digitalem Zwilling</w:t>
      </w:r>
    </w:p>
    <w:p w14:paraId="3A7A1FC5" w14:textId="77777777" w:rsidR="001A1769" w:rsidRDefault="001A1769" w:rsidP="001A1769">
      <w:pPr>
        <w:pStyle w:val="Copytext"/>
        <w:suppressAutoHyphens/>
      </w:pPr>
    </w:p>
    <w:p w14:paraId="7A218E9F" w14:textId="77777777" w:rsidR="001A1769" w:rsidRPr="001A1769" w:rsidRDefault="001A1769" w:rsidP="001A1769">
      <w:pPr>
        <w:pStyle w:val="Copytext"/>
        <w:suppressAutoHyphens/>
        <w:rPr>
          <w:b/>
          <w:bCs w:val="0"/>
        </w:rPr>
      </w:pPr>
      <w:r w:rsidRPr="001A1769">
        <w:rPr>
          <w:b/>
          <w:bCs w:val="0"/>
        </w:rPr>
        <w:t xml:space="preserve">Hier geht’s zur Anmeldung: </w:t>
      </w:r>
    </w:p>
    <w:p w14:paraId="0A1EA58C" w14:textId="3A0DC06B" w:rsidR="001A1769" w:rsidRDefault="009069C2" w:rsidP="001A1769">
      <w:pPr>
        <w:pStyle w:val="Copytext"/>
        <w:suppressAutoHyphens/>
      </w:pPr>
      <w:hyperlink r:id="rId11" w:history="1">
        <w:r>
          <w:rPr>
            <w:rStyle w:val="Hyperlink"/>
          </w:rPr>
          <w:t>www.eplan.de/eplan-forum-2024</w:t>
        </w:r>
      </w:hyperlink>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7A35C2" w14:paraId="5893D0E8" w14:textId="77777777" w:rsidTr="00080930">
        <w:trPr>
          <w:trHeight w:hRule="exact" w:val="2494"/>
        </w:trPr>
        <w:tc>
          <w:tcPr>
            <w:tcW w:w="3685" w:type="dxa"/>
            <w:tcMar>
              <w:left w:w="0" w:type="dxa"/>
              <w:right w:w="0" w:type="dxa"/>
            </w:tcMar>
            <w:vAlign w:val="bottom"/>
          </w:tcPr>
          <w:p w14:paraId="0A825EF0" w14:textId="535A0584" w:rsidR="007A35C2" w:rsidRDefault="00937D01" w:rsidP="00937D01">
            <w:pPr>
              <w:pStyle w:val="Bu-Bildanker"/>
              <w:suppressAutoHyphens/>
              <w:rPr>
                <w:sz w:val="20"/>
                <w:lang w:val="de-DE"/>
              </w:rPr>
            </w:pPr>
            <w:r w:rsidRPr="007A35C2">
              <w:rPr>
                <w:sz w:val="20"/>
                <w:lang w:val="de-DE"/>
              </w:rPr>
              <w:lastRenderedPageBreak/>
              <w:t>(3.</w:t>
            </w:r>
            <w:r w:rsidR="004D3ECB">
              <w:rPr>
                <w:sz w:val="20"/>
                <w:lang w:val="de-DE"/>
              </w:rPr>
              <w:t>523</w:t>
            </w:r>
            <w:r w:rsidRPr="007A35C2">
              <w:rPr>
                <w:sz w:val="20"/>
                <w:lang w:val="de-DE"/>
              </w:rPr>
              <w:t xml:space="preserve"> Zeichen)</w:t>
            </w:r>
          </w:p>
          <w:p w14:paraId="4711BDA3" w14:textId="6A8F099C" w:rsidR="007A35C2" w:rsidRDefault="009606F4" w:rsidP="00937D01">
            <w:pPr>
              <w:pStyle w:val="Bu-Bildanker"/>
              <w:suppressAutoHyphens/>
              <w:rPr>
                <w:sz w:val="20"/>
                <w:lang w:val="de-DE"/>
              </w:rPr>
            </w:pPr>
            <w:r w:rsidRPr="007A35C2">
              <w:rPr>
                <w:noProof/>
                <w:sz w:val="20"/>
                <w:lang w:val="de-DE"/>
              </w:rPr>
              <w:drawing>
                <wp:anchor distT="0" distB="0" distL="114300" distR="114300" simplePos="0" relativeHeight="251658241" behindDoc="0" locked="0" layoutInCell="1" allowOverlap="1" wp14:anchorId="7D04E9D1" wp14:editId="5D07472A">
                  <wp:simplePos x="0" y="0"/>
                  <wp:positionH relativeFrom="column">
                    <wp:posOffset>37465</wp:posOffset>
                  </wp:positionH>
                  <wp:positionV relativeFrom="page">
                    <wp:posOffset>376555</wp:posOffset>
                  </wp:positionV>
                  <wp:extent cx="2199005" cy="1206500"/>
                  <wp:effectExtent l="0" t="0" r="0" b="0"/>
                  <wp:wrapThrough wrapText="bothSides">
                    <wp:wrapPolygon edited="0">
                      <wp:start x="0" y="0"/>
                      <wp:lineTo x="0" y="21145"/>
                      <wp:lineTo x="21332" y="21145"/>
                      <wp:lineTo x="21332"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199005" cy="1206500"/>
                          </a:xfrm>
                          <a:prstGeom prst="rect">
                            <a:avLst/>
                          </a:prstGeom>
                        </pic:spPr>
                      </pic:pic>
                    </a:graphicData>
                  </a:graphic>
                  <wp14:sizeRelH relativeFrom="margin">
                    <wp14:pctWidth>0</wp14:pctWidth>
                  </wp14:sizeRelH>
                  <wp14:sizeRelV relativeFrom="margin">
                    <wp14:pctHeight>0</wp14:pctHeight>
                  </wp14:sizeRelV>
                </wp:anchor>
              </w:drawing>
            </w:r>
          </w:p>
          <w:p w14:paraId="671EABD4" w14:textId="77777777" w:rsidR="007A35C2" w:rsidRDefault="007A35C2" w:rsidP="00937D01">
            <w:pPr>
              <w:pStyle w:val="Bu-Bildanker"/>
              <w:suppressAutoHyphens/>
              <w:rPr>
                <w:sz w:val="20"/>
                <w:lang w:val="de-DE"/>
              </w:rPr>
            </w:pPr>
          </w:p>
          <w:p w14:paraId="4B21811C" w14:textId="77777777" w:rsidR="007A35C2" w:rsidRDefault="007A35C2" w:rsidP="00937D01">
            <w:pPr>
              <w:pStyle w:val="Bu-Bildanker"/>
              <w:suppressAutoHyphens/>
              <w:rPr>
                <w:sz w:val="20"/>
                <w:lang w:val="de-DE"/>
              </w:rPr>
            </w:pPr>
          </w:p>
          <w:p w14:paraId="28E142F9" w14:textId="77777777" w:rsidR="007A35C2" w:rsidRDefault="007A35C2" w:rsidP="00937D01">
            <w:pPr>
              <w:pStyle w:val="Bu-Bildanker"/>
              <w:suppressAutoHyphens/>
              <w:rPr>
                <w:sz w:val="20"/>
                <w:lang w:val="de-DE"/>
              </w:rPr>
            </w:pPr>
          </w:p>
          <w:p w14:paraId="126971B1" w14:textId="77777777" w:rsidR="007A35C2" w:rsidRDefault="007A35C2" w:rsidP="00937D01">
            <w:pPr>
              <w:pStyle w:val="Bu-Bildanker"/>
              <w:suppressAutoHyphens/>
              <w:rPr>
                <w:sz w:val="20"/>
                <w:lang w:val="de-DE"/>
              </w:rPr>
            </w:pPr>
          </w:p>
          <w:p w14:paraId="57FFADD9" w14:textId="77777777" w:rsidR="007A35C2" w:rsidRDefault="007A35C2" w:rsidP="00937D01">
            <w:pPr>
              <w:pStyle w:val="Bu-Bildanker"/>
              <w:suppressAutoHyphens/>
              <w:rPr>
                <w:sz w:val="20"/>
                <w:lang w:val="de-DE"/>
              </w:rPr>
            </w:pPr>
          </w:p>
          <w:p w14:paraId="6B576B90" w14:textId="77777777" w:rsidR="007A35C2" w:rsidRDefault="007A35C2" w:rsidP="00937D01">
            <w:pPr>
              <w:pStyle w:val="Bu-Bildanker"/>
              <w:suppressAutoHyphens/>
              <w:rPr>
                <w:sz w:val="20"/>
                <w:lang w:val="de-DE"/>
              </w:rPr>
            </w:pPr>
          </w:p>
          <w:p w14:paraId="3B53AE6D" w14:textId="77777777" w:rsidR="007A35C2" w:rsidRDefault="007A35C2" w:rsidP="00937D01">
            <w:pPr>
              <w:pStyle w:val="Bu-Bildanker"/>
              <w:suppressAutoHyphens/>
              <w:rPr>
                <w:sz w:val="20"/>
                <w:lang w:val="de-DE"/>
              </w:rPr>
            </w:pPr>
          </w:p>
          <w:p w14:paraId="796AD961" w14:textId="77777777" w:rsidR="007A35C2" w:rsidRDefault="007A35C2" w:rsidP="00937D01">
            <w:pPr>
              <w:pStyle w:val="Bu-Bildanker"/>
              <w:suppressAutoHyphens/>
              <w:rPr>
                <w:sz w:val="20"/>
                <w:lang w:val="de-DE"/>
              </w:rPr>
            </w:pPr>
          </w:p>
          <w:p w14:paraId="28210436" w14:textId="77777777" w:rsidR="007A35C2" w:rsidRDefault="007A35C2" w:rsidP="00937D01">
            <w:pPr>
              <w:pStyle w:val="Bu-Bildanker"/>
              <w:suppressAutoHyphens/>
              <w:rPr>
                <w:sz w:val="20"/>
                <w:lang w:val="de-DE"/>
              </w:rPr>
            </w:pPr>
          </w:p>
          <w:p w14:paraId="2CA6CDE3" w14:textId="79F296C5" w:rsidR="00C933FC" w:rsidRPr="007A35C2" w:rsidRDefault="00C933FC" w:rsidP="00937D01">
            <w:pPr>
              <w:pStyle w:val="Bu-Bildanker"/>
              <w:suppressAutoHyphens/>
              <w:rPr>
                <w:sz w:val="20"/>
                <w:lang w:val="de-DE"/>
              </w:rPr>
            </w:pPr>
          </w:p>
        </w:tc>
        <w:tc>
          <w:tcPr>
            <w:tcW w:w="283" w:type="dxa"/>
            <w:tcMar>
              <w:left w:w="0" w:type="dxa"/>
              <w:right w:w="0" w:type="dxa"/>
            </w:tcMar>
            <w:vAlign w:val="bottom"/>
          </w:tcPr>
          <w:p w14:paraId="163549BF" w14:textId="77777777" w:rsidR="00C933FC" w:rsidRPr="007A35C2" w:rsidRDefault="00C933FC" w:rsidP="00937D01">
            <w:pPr>
              <w:pStyle w:val="Bu-Bildanker"/>
              <w:suppressAutoHyphens/>
              <w:rPr>
                <w:sz w:val="20"/>
                <w:lang w:val="de-DE"/>
              </w:rPr>
            </w:pPr>
          </w:p>
        </w:tc>
        <w:tc>
          <w:tcPr>
            <w:tcW w:w="3685" w:type="dxa"/>
            <w:tcMar>
              <w:left w:w="0" w:type="dxa"/>
              <w:right w:w="0" w:type="dxa"/>
            </w:tcMar>
          </w:tcPr>
          <w:p w14:paraId="59304251" w14:textId="77777777" w:rsidR="007A35C2" w:rsidRDefault="007A35C2" w:rsidP="00937D01">
            <w:pPr>
              <w:pStyle w:val="Bu-Bildanker"/>
              <w:suppressAutoHyphens/>
              <w:rPr>
                <w:sz w:val="20"/>
                <w:lang w:val="de-DE"/>
              </w:rPr>
            </w:pPr>
          </w:p>
          <w:p w14:paraId="0DC703D8" w14:textId="251213D5" w:rsidR="007A35C2" w:rsidRDefault="007A35C2" w:rsidP="00937D01">
            <w:pPr>
              <w:pStyle w:val="Bu-Bildanker"/>
              <w:suppressAutoHyphens/>
              <w:rPr>
                <w:sz w:val="20"/>
                <w:lang w:val="de-DE"/>
              </w:rPr>
            </w:pPr>
          </w:p>
          <w:p w14:paraId="155AD46B" w14:textId="418F94FE" w:rsidR="00C933FC" w:rsidRPr="007A35C2" w:rsidRDefault="0096656E" w:rsidP="00937D01">
            <w:pPr>
              <w:pStyle w:val="Bu-Bildanker"/>
              <w:suppressAutoHyphens/>
              <w:rPr>
                <w:sz w:val="20"/>
                <w:lang w:val="de-DE"/>
              </w:rPr>
            </w:pPr>
            <w:r w:rsidRPr="007A35C2">
              <w:rPr>
                <w:noProof/>
                <w:sz w:val="20"/>
                <w:lang w:val="de-DE"/>
              </w:rPr>
              <w:drawing>
                <wp:anchor distT="0" distB="0" distL="0" distR="0" simplePos="0" relativeHeight="251658240" behindDoc="0" locked="0" layoutInCell="1" allowOverlap="1" wp14:anchorId="2B65FF1F" wp14:editId="2F82FA07">
                  <wp:simplePos x="0" y="0"/>
                  <wp:positionH relativeFrom="column">
                    <wp:posOffset>394335</wp:posOffset>
                  </wp:positionH>
                  <wp:positionV relativeFrom="page">
                    <wp:posOffset>356870</wp:posOffset>
                  </wp:positionV>
                  <wp:extent cx="1771650" cy="1181100"/>
                  <wp:effectExtent l="0" t="0" r="0" b="0"/>
                  <wp:wrapThrough wrapText="bothSides">
                    <wp:wrapPolygon edited="0">
                      <wp:start x="0" y="0"/>
                      <wp:lineTo x="0" y="21252"/>
                      <wp:lineTo x="21368" y="21252"/>
                      <wp:lineTo x="21368"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1771650" cy="1181100"/>
                          </a:xfrm>
                          <a:prstGeom prst="rect">
                            <a:avLst/>
                          </a:prstGeom>
                        </pic:spPr>
                      </pic:pic>
                    </a:graphicData>
                  </a:graphic>
                  <wp14:sizeRelH relativeFrom="margin">
                    <wp14:pctWidth>0</wp14:pctWidth>
                  </wp14:sizeRelH>
                  <wp14:sizeRelV relativeFrom="margin">
                    <wp14:pctHeight>0</wp14:pctHeight>
                  </wp14:sizeRelV>
                </wp:anchor>
              </w:drawing>
            </w:r>
          </w:p>
        </w:tc>
      </w:tr>
      <w:tr w:rsidR="00C933FC" w:rsidRPr="006C61C5" w14:paraId="79B00312" w14:textId="77777777" w:rsidTr="00080930">
        <w:tc>
          <w:tcPr>
            <w:tcW w:w="3685" w:type="dxa"/>
            <w:tcMar>
              <w:left w:w="0" w:type="dxa"/>
              <w:right w:w="0" w:type="dxa"/>
            </w:tcMar>
          </w:tcPr>
          <w:p w14:paraId="45F75387" w14:textId="085AAB6E" w:rsidR="006C61C5" w:rsidRDefault="00937D01" w:rsidP="00937D01">
            <w:pPr>
              <w:pStyle w:val="BU-Head"/>
              <w:suppressAutoHyphens/>
              <w:ind w:left="0"/>
            </w:pPr>
            <w:proofErr w:type="spellStart"/>
            <w:r>
              <w:t>Eplan</w:t>
            </w:r>
            <w:proofErr w:type="spellEnd"/>
            <w:r>
              <w:t xml:space="preserve"> </w:t>
            </w:r>
            <w:r w:rsidR="001A1769">
              <w:t>Forum</w:t>
            </w:r>
          </w:p>
          <w:p w14:paraId="6908B196" w14:textId="2AA3139B" w:rsidR="00D348AA" w:rsidRPr="001373F8" w:rsidRDefault="001A1769" w:rsidP="004D3ECB">
            <w:pPr>
              <w:pStyle w:val="BU-Head"/>
              <w:suppressAutoHyphens/>
              <w:ind w:left="0"/>
              <w:rPr>
                <w:spacing w:val="-5"/>
              </w:rPr>
            </w:pPr>
            <w:r>
              <w:rPr>
                <w:b w:val="0"/>
              </w:rPr>
              <w:t xml:space="preserve">Das </w:t>
            </w:r>
            <w:proofErr w:type="spellStart"/>
            <w:r>
              <w:rPr>
                <w:b w:val="0"/>
              </w:rPr>
              <w:t>Eplan</w:t>
            </w:r>
            <w:proofErr w:type="spellEnd"/>
            <w:r>
              <w:rPr>
                <w:b w:val="0"/>
              </w:rPr>
              <w:t xml:space="preserve"> Forum lädt Interessierte weltweit zum Erfahrungsaustausch in </w:t>
            </w:r>
            <w:proofErr w:type="spellStart"/>
            <w:r>
              <w:rPr>
                <w:b w:val="0"/>
              </w:rPr>
              <w:t>Automated</w:t>
            </w:r>
            <w:proofErr w:type="spellEnd"/>
            <w:r>
              <w:rPr>
                <w:b w:val="0"/>
              </w:rPr>
              <w:t xml:space="preserve"> Engineering,</w:t>
            </w:r>
            <w:r w:rsidR="004D3ECB">
              <w:rPr>
                <w:b w:val="0"/>
              </w:rPr>
              <w:t xml:space="preserve"> Maschinenverkabelung und ERP-/PDM Integration ein. </w:t>
            </w:r>
            <w:r>
              <w:rPr>
                <w:b w:val="0"/>
              </w:rPr>
              <w:t xml:space="preserve"> </w:t>
            </w:r>
            <w:r w:rsidR="00937D01">
              <w:rPr>
                <w:b w:val="0"/>
              </w:rPr>
              <w:t xml:space="preserve"> </w:t>
            </w:r>
          </w:p>
        </w:tc>
        <w:tc>
          <w:tcPr>
            <w:tcW w:w="283" w:type="dxa"/>
            <w:tcMar>
              <w:left w:w="0" w:type="dxa"/>
              <w:right w:w="0" w:type="dxa"/>
            </w:tcMar>
          </w:tcPr>
          <w:p w14:paraId="0D91C227" w14:textId="77777777" w:rsidR="00C933FC" w:rsidRPr="001373F8" w:rsidRDefault="00C933FC" w:rsidP="00937D01">
            <w:pPr>
              <w:pStyle w:val="Copytext"/>
              <w:suppressAutoHyphens/>
            </w:pPr>
          </w:p>
        </w:tc>
        <w:tc>
          <w:tcPr>
            <w:tcW w:w="3685" w:type="dxa"/>
            <w:tcMar>
              <w:left w:w="0" w:type="dxa"/>
              <w:right w:w="0" w:type="dxa"/>
            </w:tcMar>
          </w:tcPr>
          <w:p w14:paraId="6FD69D76" w14:textId="318B3980" w:rsidR="00E15597" w:rsidRPr="00937D01" w:rsidRDefault="001A1769" w:rsidP="00937D01">
            <w:pPr>
              <w:pStyle w:val="BU-Head"/>
              <w:suppressAutoHyphens/>
              <w:ind w:left="592"/>
              <w:rPr>
                <w:bCs w:val="0"/>
              </w:rPr>
            </w:pPr>
            <w:r>
              <w:rPr>
                <w:bCs w:val="0"/>
              </w:rPr>
              <w:t>Harold van Waardenburg</w:t>
            </w:r>
          </w:p>
          <w:p w14:paraId="6DBDBC71" w14:textId="159CEA61" w:rsidR="00E15597" w:rsidRPr="00937D01" w:rsidRDefault="00937D01" w:rsidP="00937D01">
            <w:pPr>
              <w:pStyle w:val="BU-Head"/>
              <w:suppressAutoHyphens/>
              <w:ind w:left="592"/>
              <w:rPr>
                <w:b w:val="0"/>
              </w:rPr>
            </w:pPr>
            <w:r w:rsidRPr="00937D01">
              <w:rPr>
                <w:b w:val="0"/>
              </w:rPr>
              <w:t>„</w:t>
            </w:r>
            <w:r w:rsidR="001A1769" w:rsidRPr="001A1769">
              <w:rPr>
                <w:b w:val="0"/>
              </w:rPr>
              <w:t xml:space="preserve">Immer mehr Unternehmen setzen darauf, manuelle Arbeiten zu eliminieren und ihre Automatisierung im Engineering auszubauen. Sie betreten </w:t>
            </w:r>
            <w:proofErr w:type="gramStart"/>
            <w:r w:rsidR="001A1769" w:rsidRPr="001A1769">
              <w:rPr>
                <w:b w:val="0"/>
              </w:rPr>
              <w:t>damit sozusagen</w:t>
            </w:r>
            <w:proofErr w:type="gramEnd"/>
            <w:r w:rsidR="001A1769" w:rsidRPr="001A1769">
              <w:rPr>
                <w:b w:val="0"/>
              </w:rPr>
              <w:t xml:space="preserve"> das „nächste Level“ im Prozess des </w:t>
            </w:r>
            <w:proofErr w:type="spellStart"/>
            <w:r w:rsidR="001A1769" w:rsidRPr="001A1769">
              <w:rPr>
                <w:b w:val="0"/>
              </w:rPr>
              <w:t>Automated</w:t>
            </w:r>
            <w:proofErr w:type="spellEnd"/>
            <w:r w:rsidR="001A1769" w:rsidRPr="001A1769">
              <w:rPr>
                <w:b w:val="0"/>
              </w:rPr>
              <w:t xml:space="preserve"> Engineering</w:t>
            </w:r>
            <w:r w:rsidRPr="00937D01">
              <w:rPr>
                <w:b w:val="0"/>
              </w:rPr>
              <w:t>“</w:t>
            </w:r>
            <w:r w:rsidR="00D700A0">
              <w:rPr>
                <w:b w:val="0"/>
              </w:rPr>
              <w:t>,</w:t>
            </w:r>
            <w:r w:rsidRPr="00937D01">
              <w:rPr>
                <w:b w:val="0"/>
              </w:rPr>
              <w:t xml:space="preserve"> erklärt </w:t>
            </w:r>
            <w:r w:rsidR="001A1769">
              <w:rPr>
                <w:b w:val="0"/>
              </w:rPr>
              <w:t xml:space="preserve">Harold van Waardenburg, </w:t>
            </w:r>
            <w:proofErr w:type="spellStart"/>
            <w:r w:rsidR="001A1769">
              <w:rPr>
                <w:b w:val="0"/>
              </w:rPr>
              <w:t>Director</w:t>
            </w:r>
            <w:proofErr w:type="spellEnd"/>
            <w:r w:rsidR="001A1769">
              <w:rPr>
                <w:b w:val="0"/>
              </w:rPr>
              <w:t xml:space="preserve"> </w:t>
            </w:r>
            <w:proofErr w:type="spellStart"/>
            <w:r w:rsidR="001A1769">
              <w:rPr>
                <w:b w:val="0"/>
              </w:rPr>
              <w:t>Vertical</w:t>
            </w:r>
            <w:proofErr w:type="spellEnd"/>
            <w:r w:rsidR="001A1769">
              <w:rPr>
                <w:b w:val="0"/>
              </w:rPr>
              <w:t xml:space="preserve"> Market Management</w:t>
            </w:r>
            <w:r w:rsidRPr="00937D01">
              <w:rPr>
                <w:b w:val="0"/>
              </w:rPr>
              <w:t xml:space="preserve"> bei </w:t>
            </w:r>
            <w:proofErr w:type="spellStart"/>
            <w:r w:rsidRPr="00937D01">
              <w:rPr>
                <w:b w:val="0"/>
              </w:rPr>
              <w:t>Eplan</w:t>
            </w:r>
            <w:proofErr w:type="spellEnd"/>
            <w:r w:rsidR="009D7E01">
              <w:rPr>
                <w:b w:val="0"/>
              </w:rPr>
              <w:t>.</w:t>
            </w:r>
          </w:p>
          <w:p w14:paraId="2A3F7758" w14:textId="77777777" w:rsidR="00E15597" w:rsidRDefault="00E15597" w:rsidP="00937D01">
            <w:pPr>
              <w:suppressAutoHyphens/>
              <w:rPr>
                <w:bCs/>
                <w:color w:val="000000" w:themeColor="text1"/>
                <w:sz w:val="16"/>
                <w:szCs w:val="20"/>
              </w:rPr>
            </w:pPr>
          </w:p>
          <w:p w14:paraId="352C25B9" w14:textId="5081C59A" w:rsidR="00C933FC" w:rsidRPr="00937D01" w:rsidRDefault="00C933FC" w:rsidP="00937D01">
            <w:pPr>
              <w:suppressAutoHyphens/>
              <w:rPr>
                <w:bCs/>
                <w:color w:val="000000" w:themeColor="text1"/>
                <w:sz w:val="16"/>
                <w:szCs w:val="20"/>
              </w:rPr>
            </w:pPr>
          </w:p>
        </w:tc>
      </w:tr>
    </w:tbl>
    <w:p w14:paraId="61EAEBA7" w14:textId="77777777" w:rsidR="001A1769" w:rsidRDefault="001A1769" w:rsidP="00937D01">
      <w:pPr>
        <w:pStyle w:val="BU"/>
        <w:suppressAutoHyphens/>
      </w:pPr>
    </w:p>
    <w:p w14:paraId="3ED1BBDA" w14:textId="77777777" w:rsidR="001A1769" w:rsidRDefault="001A1769" w:rsidP="00937D01">
      <w:pPr>
        <w:pStyle w:val="BU"/>
        <w:suppressAutoHyphens/>
      </w:pPr>
    </w:p>
    <w:p w14:paraId="7B6535CA" w14:textId="0C5F4B20" w:rsidR="00C40907" w:rsidRDefault="00775DCE" w:rsidP="00937D01">
      <w:pPr>
        <w:pStyle w:val="BU"/>
        <w:suppressAutoHyphens/>
      </w:pPr>
      <w:r w:rsidRPr="00D80B69">
        <w:t xml:space="preserve">Abdruck honorarfrei. Bitte geben Sie als </w:t>
      </w:r>
      <w:r w:rsidR="001248F2">
        <w:t xml:space="preserve">Quelle </w:t>
      </w:r>
      <w:r w:rsidR="00247BA0">
        <w:t>EPLAN</w:t>
      </w:r>
      <w:r w:rsidRPr="00775DCE">
        <w:t xml:space="preserve"> GmbH &amp; Co. KG</w:t>
      </w:r>
      <w:r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6D019891" w14:textId="77777777" w:rsidR="001A1769" w:rsidRDefault="001A1769" w:rsidP="00937D01">
      <w:pPr>
        <w:pStyle w:val="BU"/>
        <w:suppressAutoHyphens/>
      </w:pPr>
    </w:p>
    <w:p w14:paraId="4673BB01" w14:textId="77777777" w:rsidR="001A1769" w:rsidRDefault="001A1769" w:rsidP="00937D01">
      <w:pPr>
        <w:pStyle w:val="BU"/>
        <w:suppressAutoHyphens/>
      </w:pPr>
    </w:p>
    <w:p w14:paraId="16693EFA" w14:textId="5EB9396F" w:rsidR="00002384" w:rsidRPr="00C707D4" w:rsidRDefault="0098722E" w:rsidP="00937D01">
      <w:pPr>
        <w:pStyle w:val="Unternehmensportrait-H1"/>
        <w:suppressAutoHyphens/>
      </w:pPr>
      <w:proofErr w:type="spellStart"/>
      <w:r>
        <w:t>E</w:t>
      </w:r>
      <w:r w:rsidR="00737FC6">
        <w:t>plan</w:t>
      </w:r>
      <w:proofErr w:type="spellEnd"/>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1" w:name="_Hlk172640074"/>
      <w:proofErr w:type="spellStart"/>
      <w:r w:rsidRPr="007A35C2">
        <w:rPr>
          <w:spacing w:val="-2"/>
        </w:rPr>
        <w:t>Eplan</w:t>
      </w:r>
      <w:proofErr w:type="spellEnd"/>
      <w:r w:rsidRPr="007A35C2">
        <w:rPr>
          <w:spacing w:val="-2"/>
        </w:rPr>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7A35C2">
        <w:rPr>
          <w:spacing w:val="-2"/>
        </w:rPr>
        <w:t>Eplan</w:t>
      </w:r>
      <w:proofErr w:type="spellEnd"/>
      <w:r w:rsidRPr="007A35C2">
        <w:rPr>
          <w:spacing w:val="-2"/>
        </w:rPr>
        <w:t xml:space="preserve">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t xml:space="preserve">Standardisierte und individuelle ERP- und PLM/PDM-Schnittstellen sichern durchgängige Daten entlang der gesamten Wertschöpfungskette. Mit </w:t>
      </w:r>
      <w:proofErr w:type="spellStart"/>
      <w:r w:rsidRPr="007A35C2">
        <w:rPr>
          <w:spacing w:val="-2"/>
        </w:rPr>
        <w:t>Eplan</w:t>
      </w:r>
      <w:proofErr w:type="spellEnd"/>
      <w:r w:rsidRPr="007A35C2">
        <w:rPr>
          <w:spacing w:val="-2"/>
        </w:rPr>
        <w:t xml:space="preserve"> zu arbeiten bedeutet uneingeschränkte Kommunikation über alle Engineering-Disziplinen hinweg. Egal ob kleine oder große Unternehmen: Kunden können so ihre Expertise effizienter einsetzen. Weltweit werden 68.000 Kunden unterstützt. </w:t>
      </w:r>
      <w:proofErr w:type="spellStart"/>
      <w:r w:rsidRPr="007A35C2">
        <w:rPr>
          <w:spacing w:val="-2"/>
        </w:rPr>
        <w:t>Eplan</w:t>
      </w:r>
      <w:proofErr w:type="spellEnd"/>
      <w:r w:rsidRPr="007A35C2">
        <w:rPr>
          <w:spacing w:val="-2"/>
        </w:rPr>
        <w:t xml:space="preserve"> will weiter mit Kunden und Partnern wachsen und treibt die Integration und Automatisierung im Engineering voran. Im Rahmen des </w:t>
      </w:r>
      <w:proofErr w:type="spellStart"/>
      <w:r w:rsidRPr="007A35C2">
        <w:rPr>
          <w:spacing w:val="-2"/>
        </w:rPr>
        <w:t>Eplan</w:t>
      </w:r>
      <w:proofErr w:type="spellEnd"/>
      <w:r w:rsidRPr="007A35C2">
        <w:rPr>
          <w:spacing w:val="-2"/>
        </w:rPr>
        <w:t xml:space="preserve">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proofErr w:type="spellStart"/>
      <w:r w:rsidRPr="007A35C2">
        <w:rPr>
          <w:spacing w:val="-2"/>
        </w:rPr>
        <w:t>Eplan</w:t>
      </w:r>
      <w:proofErr w:type="spellEnd"/>
      <w:r w:rsidRPr="007A35C2">
        <w:rPr>
          <w:spacing w:val="-2"/>
        </w:rPr>
        <w:t xml:space="preserve">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7DA30491" w14:textId="77777777" w:rsidR="007A35C2" w:rsidRDefault="007A35C2" w:rsidP="007A35C2">
      <w:pPr>
        <w:pStyle w:val="Unternehmensportrait"/>
        <w:suppressAutoHyphens/>
        <w:jc w:val="left"/>
        <w:rPr>
          <w:spacing w:val="-2"/>
        </w:rPr>
      </w:pPr>
    </w:p>
    <w:p w14:paraId="145380FF" w14:textId="29109EA6"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www.eplan.de</w:t>
      </w:r>
      <w:r>
        <w:rPr>
          <w:spacing w:val="19"/>
        </w:rPr>
        <w:t xml:space="preserve"> </w:t>
      </w:r>
      <w:r>
        <w:t>und</w:t>
      </w:r>
      <w:r>
        <w:rPr>
          <w:spacing w:val="19"/>
        </w:rPr>
        <w:t xml:space="preserve"> </w:t>
      </w:r>
      <w:hyperlink r:id="rId14" w:history="1">
        <w:r w:rsidRPr="00F132E0">
          <w:rPr>
            <w:rStyle w:val="Hyperlink"/>
          </w:rPr>
          <w:t>www.friedhelm-loh-</w:t>
        </w:r>
        <w:r w:rsidRPr="00F132E0">
          <w:rPr>
            <w:rStyle w:val="Hyperlink"/>
            <w:spacing w:val="-2"/>
          </w:rPr>
          <w:t>group.de</w:t>
        </w:r>
      </w:hyperlink>
      <w:r>
        <w:rPr>
          <w:spacing w:val="-2"/>
        </w:rPr>
        <w:t>.</w:t>
      </w:r>
    </w:p>
    <w:bookmarkEnd w:id="1"/>
    <w:p w14:paraId="31932791" w14:textId="77777777" w:rsidR="00002384" w:rsidRPr="00DA78A6" w:rsidRDefault="00002384"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p w14:paraId="1E92CB5C" w14:textId="77777777" w:rsidR="00201D4F" w:rsidRPr="0099164E" w:rsidRDefault="00201D4F" w:rsidP="00937D01">
      <w:pPr>
        <w:pStyle w:val="Unternehmensportrait"/>
        <w:suppressAutoHyphens/>
        <w:jc w:val="left"/>
        <w:rPr>
          <w:noProof/>
          <w:spacing w:val="-4"/>
        </w:rPr>
      </w:pPr>
      <w:r>
        <w:rPr>
          <w:noProof/>
        </w:rPr>
        <w:drawing>
          <wp:anchor distT="0" distB="0" distL="114300" distR="114300" simplePos="0" relativeHeight="251658242"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Pr>
          <w:noProof/>
          <w:spacing w:val="-4"/>
        </w:rPr>
        <w:br/>
        <w:t xml:space="preserve">Folgen Sie uns auf: </w:t>
      </w:r>
    </w:p>
    <w:p w14:paraId="182D2175" w14:textId="77777777" w:rsidR="00002384" w:rsidRDefault="00002384" w:rsidP="00937D01">
      <w:pPr>
        <w:pStyle w:val="Unternehmenkommunikation"/>
        <w:suppressAutoHyphens/>
        <w:jc w:val="left"/>
      </w:pPr>
    </w:p>
    <w:sectPr w:rsidR="00002384" w:rsidSect="00A229BE">
      <w:headerReference w:type="even" r:id="rId16"/>
      <w:headerReference w:type="default" r:id="rId17"/>
      <w:footerReference w:type="even" r:id="rId18"/>
      <w:footerReference w:type="default" r:id="rId19"/>
      <w:headerReference w:type="first" r:id="rId20"/>
      <w:footerReference w:type="first" r:id="rId21"/>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1CF76" w14:textId="77777777" w:rsidR="00A714B3" w:rsidRDefault="00A714B3" w:rsidP="00C437B6">
      <w:r>
        <w:separator/>
      </w:r>
    </w:p>
  </w:endnote>
  <w:endnote w:type="continuationSeparator" w:id="0">
    <w:p w14:paraId="57AC1EAC" w14:textId="77777777" w:rsidR="00A714B3" w:rsidRDefault="00A714B3" w:rsidP="00C437B6">
      <w:r>
        <w:continuationSeparator/>
      </w:r>
    </w:p>
  </w:endnote>
  <w:endnote w:type="continuationNotice" w:id="1">
    <w:p w14:paraId="7DE3130E" w14:textId="77777777" w:rsidR="00A714B3" w:rsidRDefault="00A714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4D0431" w14:textId="77777777" w:rsidR="00A714B3" w:rsidRDefault="00A714B3" w:rsidP="00C437B6">
      <w:r>
        <w:separator/>
      </w:r>
    </w:p>
  </w:footnote>
  <w:footnote w:type="continuationSeparator" w:id="0">
    <w:p w14:paraId="2EC01B2A" w14:textId="77777777" w:rsidR="00A714B3" w:rsidRDefault="00A714B3" w:rsidP="00C437B6">
      <w:r>
        <w:continuationSeparator/>
      </w:r>
    </w:p>
  </w:footnote>
  <w:footnote w:type="continuationNotice" w:id="1">
    <w:p w14:paraId="76AEB018" w14:textId="77777777" w:rsidR="00A714B3" w:rsidRDefault="00A714B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893"/>
    <w:rsid w:val="00002384"/>
    <w:rsid w:val="00022489"/>
    <w:rsid w:val="00027B50"/>
    <w:rsid w:val="0003074D"/>
    <w:rsid w:val="00037FD6"/>
    <w:rsid w:val="00047B15"/>
    <w:rsid w:val="00052DD2"/>
    <w:rsid w:val="00067ADB"/>
    <w:rsid w:val="00080930"/>
    <w:rsid w:val="00085722"/>
    <w:rsid w:val="000902CE"/>
    <w:rsid w:val="00090F0D"/>
    <w:rsid w:val="000A4808"/>
    <w:rsid w:val="000B31D7"/>
    <w:rsid w:val="000C5C62"/>
    <w:rsid w:val="000E7A2C"/>
    <w:rsid w:val="000F08C4"/>
    <w:rsid w:val="0011102D"/>
    <w:rsid w:val="00114302"/>
    <w:rsid w:val="001248F2"/>
    <w:rsid w:val="001373F8"/>
    <w:rsid w:val="00144061"/>
    <w:rsid w:val="00145F70"/>
    <w:rsid w:val="001519D2"/>
    <w:rsid w:val="00153A78"/>
    <w:rsid w:val="00163595"/>
    <w:rsid w:val="001861CF"/>
    <w:rsid w:val="00197306"/>
    <w:rsid w:val="001A1769"/>
    <w:rsid w:val="001B189F"/>
    <w:rsid w:val="001B7268"/>
    <w:rsid w:val="001D555B"/>
    <w:rsid w:val="001D6722"/>
    <w:rsid w:val="001E5B5C"/>
    <w:rsid w:val="001E78D8"/>
    <w:rsid w:val="001F197A"/>
    <w:rsid w:val="00201D4F"/>
    <w:rsid w:val="00202595"/>
    <w:rsid w:val="00211B5C"/>
    <w:rsid w:val="00223D99"/>
    <w:rsid w:val="00232758"/>
    <w:rsid w:val="0023718F"/>
    <w:rsid w:val="0024326A"/>
    <w:rsid w:val="00247BA0"/>
    <w:rsid w:val="0026068B"/>
    <w:rsid w:val="00274BBB"/>
    <w:rsid w:val="0029210C"/>
    <w:rsid w:val="002C00E6"/>
    <w:rsid w:val="002C6615"/>
    <w:rsid w:val="002D2830"/>
    <w:rsid w:val="002E038C"/>
    <w:rsid w:val="002E1F7F"/>
    <w:rsid w:val="002E4247"/>
    <w:rsid w:val="0030636B"/>
    <w:rsid w:val="00310741"/>
    <w:rsid w:val="00312BCD"/>
    <w:rsid w:val="0031514E"/>
    <w:rsid w:val="00321E17"/>
    <w:rsid w:val="00340B2C"/>
    <w:rsid w:val="00367B14"/>
    <w:rsid w:val="00373D62"/>
    <w:rsid w:val="00394A59"/>
    <w:rsid w:val="00397E80"/>
    <w:rsid w:val="003A7EAF"/>
    <w:rsid w:val="003B413C"/>
    <w:rsid w:val="003C464D"/>
    <w:rsid w:val="003C752E"/>
    <w:rsid w:val="003D48FA"/>
    <w:rsid w:val="00410A46"/>
    <w:rsid w:val="00424077"/>
    <w:rsid w:val="0042557E"/>
    <w:rsid w:val="0043563C"/>
    <w:rsid w:val="00445DA2"/>
    <w:rsid w:val="00454741"/>
    <w:rsid w:val="00455B4F"/>
    <w:rsid w:val="00456F1A"/>
    <w:rsid w:val="004643E3"/>
    <w:rsid w:val="00471D51"/>
    <w:rsid w:val="00472861"/>
    <w:rsid w:val="004841FA"/>
    <w:rsid w:val="004845A9"/>
    <w:rsid w:val="004860F9"/>
    <w:rsid w:val="004865E7"/>
    <w:rsid w:val="00486A98"/>
    <w:rsid w:val="004A198F"/>
    <w:rsid w:val="004D3ECB"/>
    <w:rsid w:val="004D56BD"/>
    <w:rsid w:val="004E17CA"/>
    <w:rsid w:val="004E2C26"/>
    <w:rsid w:val="004F229F"/>
    <w:rsid w:val="00512F78"/>
    <w:rsid w:val="00513BB5"/>
    <w:rsid w:val="00537641"/>
    <w:rsid w:val="00541BFD"/>
    <w:rsid w:val="005467FA"/>
    <w:rsid w:val="0055018D"/>
    <w:rsid w:val="00556081"/>
    <w:rsid w:val="00560247"/>
    <w:rsid w:val="005631AB"/>
    <w:rsid w:val="00563680"/>
    <w:rsid w:val="0057573C"/>
    <w:rsid w:val="00584C14"/>
    <w:rsid w:val="005B0622"/>
    <w:rsid w:val="005D33D3"/>
    <w:rsid w:val="005D6077"/>
    <w:rsid w:val="005D68CF"/>
    <w:rsid w:val="005D7486"/>
    <w:rsid w:val="005F47D3"/>
    <w:rsid w:val="00613397"/>
    <w:rsid w:val="006270D1"/>
    <w:rsid w:val="006467B0"/>
    <w:rsid w:val="00650E38"/>
    <w:rsid w:val="006520BE"/>
    <w:rsid w:val="00654F16"/>
    <w:rsid w:val="00675CE8"/>
    <w:rsid w:val="00680CBD"/>
    <w:rsid w:val="00681C6A"/>
    <w:rsid w:val="006A03CF"/>
    <w:rsid w:val="006A2213"/>
    <w:rsid w:val="006C0224"/>
    <w:rsid w:val="006C2B8D"/>
    <w:rsid w:val="006C61C5"/>
    <w:rsid w:val="006C6990"/>
    <w:rsid w:val="006C7EF7"/>
    <w:rsid w:val="006D5EAA"/>
    <w:rsid w:val="006F20DC"/>
    <w:rsid w:val="00701182"/>
    <w:rsid w:val="00705B42"/>
    <w:rsid w:val="00711C2F"/>
    <w:rsid w:val="007315EA"/>
    <w:rsid w:val="00737FC6"/>
    <w:rsid w:val="007568B6"/>
    <w:rsid w:val="00760BC1"/>
    <w:rsid w:val="00775DCE"/>
    <w:rsid w:val="00796B14"/>
    <w:rsid w:val="007A35C2"/>
    <w:rsid w:val="007B2BE1"/>
    <w:rsid w:val="007C2C27"/>
    <w:rsid w:val="007D60A7"/>
    <w:rsid w:val="007D7AE2"/>
    <w:rsid w:val="007F2616"/>
    <w:rsid w:val="007F4C7E"/>
    <w:rsid w:val="008008A6"/>
    <w:rsid w:val="00801528"/>
    <w:rsid w:val="00802733"/>
    <w:rsid w:val="00805E8F"/>
    <w:rsid w:val="00825FC0"/>
    <w:rsid w:val="008358EB"/>
    <w:rsid w:val="008511E7"/>
    <w:rsid w:val="00886E96"/>
    <w:rsid w:val="00895E52"/>
    <w:rsid w:val="008A04BA"/>
    <w:rsid w:val="008B2DE7"/>
    <w:rsid w:val="008E456B"/>
    <w:rsid w:val="00902D12"/>
    <w:rsid w:val="009058E3"/>
    <w:rsid w:val="009069C2"/>
    <w:rsid w:val="00921546"/>
    <w:rsid w:val="00937D01"/>
    <w:rsid w:val="00947C4F"/>
    <w:rsid w:val="009606F4"/>
    <w:rsid w:val="0096656E"/>
    <w:rsid w:val="009672EB"/>
    <w:rsid w:val="00980D1F"/>
    <w:rsid w:val="0098722E"/>
    <w:rsid w:val="0099474D"/>
    <w:rsid w:val="00994AED"/>
    <w:rsid w:val="00996B25"/>
    <w:rsid w:val="009A0F9D"/>
    <w:rsid w:val="009C2A0A"/>
    <w:rsid w:val="009D411D"/>
    <w:rsid w:val="009D709C"/>
    <w:rsid w:val="009D7E01"/>
    <w:rsid w:val="009E0DC3"/>
    <w:rsid w:val="009E3CD4"/>
    <w:rsid w:val="009E4D10"/>
    <w:rsid w:val="009F3123"/>
    <w:rsid w:val="00A0594D"/>
    <w:rsid w:val="00A0608C"/>
    <w:rsid w:val="00A229BE"/>
    <w:rsid w:val="00A23870"/>
    <w:rsid w:val="00A51035"/>
    <w:rsid w:val="00A51E5F"/>
    <w:rsid w:val="00A605DB"/>
    <w:rsid w:val="00A6072E"/>
    <w:rsid w:val="00A66242"/>
    <w:rsid w:val="00A714B3"/>
    <w:rsid w:val="00A71BED"/>
    <w:rsid w:val="00A73C13"/>
    <w:rsid w:val="00A90FC3"/>
    <w:rsid w:val="00AA622A"/>
    <w:rsid w:val="00AA6A2B"/>
    <w:rsid w:val="00AC391D"/>
    <w:rsid w:val="00AC45DD"/>
    <w:rsid w:val="00AD00AC"/>
    <w:rsid w:val="00AD5C77"/>
    <w:rsid w:val="00B317B0"/>
    <w:rsid w:val="00B3357F"/>
    <w:rsid w:val="00B42CC3"/>
    <w:rsid w:val="00B5087C"/>
    <w:rsid w:val="00B57A4B"/>
    <w:rsid w:val="00B70890"/>
    <w:rsid w:val="00B75E7A"/>
    <w:rsid w:val="00B921A4"/>
    <w:rsid w:val="00B9325B"/>
    <w:rsid w:val="00BC15A9"/>
    <w:rsid w:val="00BD1E6B"/>
    <w:rsid w:val="00BE7D97"/>
    <w:rsid w:val="00BF7FA5"/>
    <w:rsid w:val="00C0410E"/>
    <w:rsid w:val="00C40907"/>
    <w:rsid w:val="00C437B6"/>
    <w:rsid w:val="00C53340"/>
    <w:rsid w:val="00C707D4"/>
    <w:rsid w:val="00C7714F"/>
    <w:rsid w:val="00C85246"/>
    <w:rsid w:val="00C933FC"/>
    <w:rsid w:val="00C9738B"/>
    <w:rsid w:val="00C97CEF"/>
    <w:rsid w:val="00CA28D3"/>
    <w:rsid w:val="00CA496D"/>
    <w:rsid w:val="00CA5BAC"/>
    <w:rsid w:val="00CB1B61"/>
    <w:rsid w:val="00CC229D"/>
    <w:rsid w:val="00CC3274"/>
    <w:rsid w:val="00CC57AA"/>
    <w:rsid w:val="00CD7C6C"/>
    <w:rsid w:val="00CE1AA7"/>
    <w:rsid w:val="00CF7702"/>
    <w:rsid w:val="00D02577"/>
    <w:rsid w:val="00D02D5B"/>
    <w:rsid w:val="00D060E8"/>
    <w:rsid w:val="00D109A1"/>
    <w:rsid w:val="00D205F9"/>
    <w:rsid w:val="00D2409E"/>
    <w:rsid w:val="00D348AA"/>
    <w:rsid w:val="00D545B5"/>
    <w:rsid w:val="00D700A0"/>
    <w:rsid w:val="00D77952"/>
    <w:rsid w:val="00D92FEF"/>
    <w:rsid w:val="00D935FF"/>
    <w:rsid w:val="00DA0AC1"/>
    <w:rsid w:val="00DA2952"/>
    <w:rsid w:val="00DA78A6"/>
    <w:rsid w:val="00DC7953"/>
    <w:rsid w:val="00DC7BEC"/>
    <w:rsid w:val="00DC7D35"/>
    <w:rsid w:val="00DD48DF"/>
    <w:rsid w:val="00DE21CA"/>
    <w:rsid w:val="00DF3CF6"/>
    <w:rsid w:val="00DF65FF"/>
    <w:rsid w:val="00E02D8D"/>
    <w:rsid w:val="00E11361"/>
    <w:rsid w:val="00E15597"/>
    <w:rsid w:val="00E23A77"/>
    <w:rsid w:val="00E278EB"/>
    <w:rsid w:val="00E27D26"/>
    <w:rsid w:val="00E4364C"/>
    <w:rsid w:val="00E43B92"/>
    <w:rsid w:val="00E46942"/>
    <w:rsid w:val="00E76370"/>
    <w:rsid w:val="00E8415D"/>
    <w:rsid w:val="00E85F8B"/>
    <w:rsid w:val="00E946B7"/>
    <w:rsid w:val="00E947EE"/>
    <w:rsid w:val="00E96564"/>
    <w:rsid w:val="00EB1ED8"/>
    <w:rsid w:val="00EB76B1"/>
    <w:rsid w:val="00ED3D20"/>
    <w:rsid w:val="00ED506A"/>
    <w:rsid w:val="00EE2E8D"/>
    <w:rsid w:val="00EE3917"/>
    <w:rsid w:val="00EE437A"/>
    <w:rsid w:val="00EF0AAA"/>
    <w:rsid w:val="00F33756"/>
    <w:rsid w:val="00F34793"/>
    <w:rsid w:val="00F46C85"/>
    <w:rsid w:val="00F53B77"/>
    <w:rsid w:val="00F56180"/>
    <w:rsid w:val="00F57CEE"/>
    <w:rsid w:val="00F60CE5"/>
    <w:rsid w:val="00F61379"/>
    <w:rsid w:val="00F61A98"/>
    <w:rsid w:val="00F64651"/>
    <w:rsid w:val="00F70B70"/>
    <w:rsid w:val="00F72486"/>
    <w:rsid w:val="00F72CD6"/>
    <w:rsid w:val="00F85F50"/>
    <w:rsid w:val="00F905DD"/>
    <w:rsid w:val="00F90E37"/>
    <w:rsid w:val="00F917FD"/>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de/eplan-forum-2024" TargetMode="Externa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riedhelm-loh-group.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727</Words>
  <Characters>5256</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5972</CharactersWithSpaces>
  <SharedDoc>false</SharedDoc>
  <HLinks>
    <vt:vector size="6" baseType="variant">
      <vt:variant>
        <vt:i4>4325376</vt:i4>
      </vt:variant>
      <vt:variant>
        <vt:i4>0</vt:i4>
      </vt:variant>
      <vt:variant>
        <vt:i4>0</vt:i4>
      </vt:variant>
      <vt:variant>
        <vt:i4>5</vt:i4>
      </vt:variant>
      <vt:variant>
        <vt:lpwstr>http://www.eplan.com/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Birgit Hagelschuer</cp:lastModifiedBy>
  <cp:revision>9</cp:revision>
  <cp:lastPrinted>2024-01-28T14:20:00Z</cp:lastPrinted>
  <dcterms:created xsi:type="dcterms:W3CDTF">2024-07-26T06:32:00Z</dcterms:created>
  <dcterms:modified xsi:type="dcterms:W3CDTF">2024-08-12T07:35:00Z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